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8DA" w:rsidRDefault="001776A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>
            <wp:extent cx="842772" cy="127101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2772" cy="1271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508DA" w:rsidRPr="001776A4" w:rsidRDefault="001776A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95" w:line="240" w:lineRule="auto"/>
        <w:jc w:val="center"/>
        <w:rPr>
          <w:color w:val="000000"/>
          <w:lang w:val="es-PR"/>
        </w:rPr>
      </w:pPr>
      <w:r w:rsidRPr="001776A4">
        <w:rPr>
          <w:color w:val="000000"/>
          <w:lang w:val="es-PR"/>
        </w:rPr>
        <w:t xml:space="preserve">EQUIPO RECTOR  </w:t>
      </w:r>
    </w:p>
    <w:p w:rsidR="006508DA" w:rsidRPr="001776A4" w:rsidRDefault="001776A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jc w:val="center"/>
        <w:rPr>
          <w:color w:val="000000"/>
          <w:lang w:val="es-PR"/>
        </w:rPr>
      </w:pPr>
      <w:r w:rsidRPr="001776A4">
        <w:rPr>
          <w:color w:val="000000"/>
          <w:lang w:val="es-PR"/>
        </w:rPr>
        <w:t xml:space="preserve">UNIVERSIDAD TSEYOR DE GRANADA </w:t>
      </w:r>
    </w:p>
    <w:p w:rsidR="006508DA" w:rsidRPr="001776A4" w:rsidRDefault="001776A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jc w:val="center"/>
        <w:rPr>
          <w:color w:val="000000"/>
          <w:lang w:val="es-PR"/>
        </w:rPr>
      </w:pPr>
      <w:r w:rsidRPr="001776A4">
        <w:rPr>
          <w:color w:val="000000"/>
          <w:lang w:val="es-PR"/>
        </w:rPr>
        <w:t xml:space="preserve">Acta N°13 del 5 de abril 2022 </w:t>
      </w:r>
    </w:p>
    <w:p w:rsidR="006508DA" w:rsidRPr="001776A4" w:rsidRDefault="001776A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jc w:val="center"/>
        <w:rPr>
          <w:color w:val="000000"/>
          <w:lang w:val="es-PR"/>
        </w:rPr>
      </w:pPr>
      <w:r w:rsidRPr="001776A4">
        <w:rPr>
          <w:color w:val="000000"/>
          <w:lang w:val="es-PR"/>
        </w:rPr>
        <w:t xml:space="preserve">Sala Paltalk Universidad Tseyor de Granada </w:t>
      </w:r>
    </w:p>
    <w:p w:rsidR="006508DA" w:rsidRPr="001776A4" w:rsidRDefault="006508D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jc w:val="center"/>
        <w:rPr>
          <w:lang w:val="es-PR"/>
        </w:rPr>
      </w:pPr>
    </w:p>
    <w:p w:rsidR="006508DA" w:rsidRPr="001776A4" w:rsidRDefault="001776A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rPr>
          <w:lang w:val="es-PR"/>
        </w:rPr>
      </w:pPr>
      <w:r w:rsidRPr="001776A4">
        <w:rPr>
          <w:lang w:val="es-PR"/>
        </w:rPr>
        <w:t>En marzo no hubo reunión y se movió para el 5 de abril 2022</w:t>
      </w:r>
    </w:p>
    <w:p w:rsidR="006508DA" w:rsidRPr="001776A4" w:rsidRDefault="001776A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60" w:line="463" w:lineRule="auto"/>
        <w:ind w:left="12" w:right="282" w:hanging="12"/>
        <w:rPr>
          <w:color w:val="000000"/>
          <w:lang w:val="es-PR"/>
        </w:rPr>
      </w:pPr>
      <w:r w:rsidRPr="001776A4">
        <w:rPr>
          <w:color w:val="000000"/>
          <w:lang w:val="es-PR"/>
        </w:rPr>
        <w:t>Asistentes: Colorea Copiosamente La Pm, Dadora de Paz Pm, Escampada Libre La Pm y Magda La Pm.</w:t>
      </w:r>
    </w:p>
    <w:p w:rsidR="006508DA" w:rsidRPr="001776A4" w:rsidRDefault="001776A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60" w:line="463" w:lineRule="auto"/>
        <w:ind w:left="12" w:right="282" w:hanging="12"/>
        <w:rPr>
          <w:color w:val="000000"/>
          <w:lang w:val="es-PR"/>
        </w:rPr>
      </w:pPr>
      <w:r w:rsidRPr="001776A4">
        <w:rPr>
          <w:color w:val="000000"/>
          <w:lang w:val="es-PR"/>
        </w:rPr>
        <w:t xml:space="preserve"> 1.- Mantra de Protección y palabras mayas: </w:t>
      </w:r>
    </w:p>
    <w:p w:rsidR="006508DA" w:rsidRPr="001776A4" w:rsidRDefault="001776A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46" w:line="240" w:lineRule="auto"/>
        <w:ind w:left="3"/>
        <w:rPr>
          <w:color w:val="000000"/>
          <w:lang w:val="es-PR"/>
        </w:rPr>
      </w:pPr>
      <w:r w:rsidRPr="001776A4">
        <w:rPr>
          <w:color w:val="000000"/>
          <w:lang w:val="es-PR"/>
        </w:rPr>
        <w:t xml:space="preserve">Se hizo el Mantra de Protección y una </w:t>
      </w:r>
      <w:proofErr w:type="gramStart"/>
      <w:r w:rsidRPr="001776A4">
        <w:rPr>
          <w:color w:val="000000"/>
          <w:lang w:val="es-PR"/>
        </w:rPr>
        <w:t>meditación .</w:t>
      </w:r>
      <w:proofErr w:type="gramEnd"/>
      <w:r w:rsidRPr="001776A4">
        <w:rPr>
          <w:color w:val="000000"/>
          <w:lang w:val="es-PR"/>
        </w:rPr>
        <w:t xml:space="preserve"> </w:t>
      </w:r>
    </w:p>
    <w:p w:rsidR="006508DA" w:rsidRPr="001776A4" w:rsidRDefault="001776A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5"/>
        <w:rPr>
          <w:color w:val="000000"/>
          <w:lang w:val="es-PR"/>
        </w:rPr>
      </w:pPr>
      <w:r w:rsidRPr="001776A4">
        <w:rPr>
          <w:color w:val="000000"/>
          <w:lang w:val="es-PR"/>
        </w:rPr>
        <w:t xml:space="preserve">2.-Lectura del acta anterior N°12 del 28 de febrero del 2022: </w:t>
      </w:r>
    </w:p>
    <w:p w:rsidR="006508DA" w:rsidRPr="001776A4" w:rsidRDefault="001776A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3"/>
        <w:rPr>
          <w:color w:val="000000"/>
          <w:lang w:val="es-PR"/>
        </w:rPr>
      </w:pPr>
      <w:r w:rsidRPr="001776A4">
        <w:rPr>
          <w:color w:val="000000"/>
          <w:lang w:val="es-PR"/>
        </w:rPr>
        <w:t xml:space="preserve">Se lee y aprueba el Acta n° 12 del 28 de febrero del 2022. </w:t>
      </w:r>
    </w:p>
    <w:p w:rsidR="006508DA" w:rsidRPr="001776A4" w:rsidRDefault="001776A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5"/>
        <w:rPr>
          <w:color w:val="000000"/>
          <w:lang w:val="es-PR"/>
        </w:rPr>
      </w:pPr>
      <w:r w:rsidRPr="001776A4">
        <w:rPr>
          <w:color w:val="000000"/>
          <w:lang w:val="es-PR"/>
        </w:rPr>
        <w:t xml:space="preserve">3.-Horas Neents: </w:t>
      </w:r>
    </w:p>
    <w:p w:rsidR="006508DA" w:rsidRPr="001776A4" w:rsidRDefault="001776A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80" w:lineRule="auto"/>
        <w:ind w:left="10" w:right="112" w:hanging="6"/>
        <w:rPr>
          <w:color w:val="000000"/>
          <w:lang w:val="es-PR"/>
        </w:rPr>
      </w:pPr>
      <w:r w:rsidRPr="001776A4">
        <w:rPr>
          <w:color w:val="000000"/>
          <w:lang w:val="es-PR"/>
        </w:rPr>
        <w:t xml:space="preserve">Se recibió un escrito de Corazón y ya se le ha informado que está todo correcto. Y el prior también está  informado . </w:t>
      </w:r>
    </w:p>
    <w:p w:rsidR="006508DA" w:rsidRPr="001776A4" w:rsidRDefault="001776A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14" w:line="240" w:lineRule="auto"/>
        <w:rPr>
          <w:color w:val="000000"/>
          <w:lang w:val="es-PR"/>
        </w:rPr>
      </w:pPr>
      <w:r w:rsidRPr="001776A4">
        <w:rPr>
          <w:color w:val="000000"/>
          <w:lang w:val="es-PR"/>
        </w:rPr>
        <w:t xml:space="preserve">4.-Informe trabajos a realizar: </w:t>
      </w:r>
    </w:p>
    <w:p w:rsidR="006508DA" w:rsidRPr="001776A4" w:rsidRDefault="001776A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79" w:lineRule="auto"/>
        <w:ind w:right="366" w:firstLine="5"/>
        <w:rPr>
          <w:color w:val="000000"/>
          <w:lang w:val="es-PR"/>
        </w:rPr>
      </w:pPr>
      <w:r w:rsidRPr="001776A4">
        <w:rPr>
          <w:color w:val="000000"/>
          <w:lang w:val="es-PR"/>
        </w:rPr>
        <w:t>a) Se acuerda reenviar correo a la Junta de Priores y Belankiles con los certificados de Horas Neent,  incluído el de Liceo y Corazón y sacando el de Galleta, y solicitar acuso recibo. Pues se envió el 28 de  febrero y no sabemos si llego, pues no hemos re</w:t>
      </w:r>
      <w:r w:rsidRPr="001776A4">
        <w:rPr>
          <w:color w:val="000000"/>
          <w:lang w:val="es-PR"/>
        </w:rPr>
        <w:t xml:space="preserve">cibido acuse de recibo. </w:t>
      </w:r>
    </w:p>
    <w:p w:rsidR="006508DA" w:rsidRPr="001776A4" w:rsidRDefault="001776A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15" w:line="280" w:lineRule="auto"/>
        <w:ind w:left="6" w:right="422" w:firstLine="6"/>
        <w:rPr>
          <w:color w:val="000000"/>
          <w:lang w:val="es-PR"/>
        </w:rPr>
      </w:pPr>
      <w:r w:rsidRPr="001776A4">
        <w:rPr>
          <w:color w:val="000000"/>
          <w:lang w:val="es-PR"/>
        </w:rPr>
        <w:lastRenderedPageBreak/>
        <w:t xml:space="preserve">b) Dadora se informa que ha comunicado con Pigmalión para ver la ubicación de la información del  equipo en la web. Y que ya se han realizado cambios en ese sentido y que siguen trabajando en ello. </w:t>
      </w:r>
    </w:p>
    <w:p w:rsidR="006508DA" w:rsidRPr="001776A4" w:rsidRDefault="001776A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14" w:line="280" w:lineRule="auto"/>
        <w:ind w:left="12" w:hanging="6"/>
        <w:rPr>
          <w:color w:val="000000"/>
          <w:lang w:val="es-PR"/>
        </w:rPr>
      </w:pPr>
      <w:r w:rsidRPr="001776A4">
        <w:rPr>
          <w:color w:val="000000"/>
          <w:lang w:val="es-PR"/>
        </w:rPr>
        <w:t xml:space="preserve">c) Se escribirá a la secretaria de la UTG solicitando el listado actual de los departamentos de la UTG para ponerlos en el apartado correspondiente de los estatutos. </w:t>
      </w:r>
    </w:p>
    <w:p w:rsidR="006508DA" w:rsidRPr="001776A4" w:rsidRDefault="001776A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14" w:line="240" w:lineRule="auto"/>
        <w:ind w:left="6"/>
        <w:rPr>
          <w:color w:val="000000"/>
          <w:lang w:val="es-PR"/>
        </w:rPr>
      </w:pPr>
      <w:r w:rsidRPr="001776A4">
        <w:rPr>
          <w:color w:val="000000"/>
          <w:lang w:val="es-PR"/>
        </w:rPr>
        <w:t xml:space="preserve">5.-Revisión de los estatutos: </w:t>
      </w:r>
    </w:p>
    <w:p w:rsidR="006508DA" w:rsidRPr="001776A4" w:rsidRDefault="001776A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6"/>
        <w:rPr>
          <w:color w:val="000000"/>
          <w:lang w:val="es-PR"/>
        </w:rPr>
      </w:pPr>
      <w:r w:rsidRPr="001776A4">
        <w:rPr>
          <w:color w:val="000000"/>
          <w:lang w:val="es-PR"/>
        </w:rPr>
        <w:t>Quedamos en el punto 6.</w:t>
      </w:r>
    </w:p>
    <w:p w:rsidR="006508DA" w:rsidRPr="001776A4" w:rsidRDefault="001776A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"/>
        <w:rPr>
          <w:color w:val="000000"/>
          <w:lang w:val="es-PR"/>
        </w:rPr>
      </w:pPr>
      <w:r w:rsidRPr="001776A4">
        <w:rPr>
          <w:color w:val="000000"/>
          <w:lang w:val="es-PR"/>
        </w:rPr>
        <w:t xml:space="preserve">6.- Informe al Ágora del Junantal: </w:t>
      </w:r>
    </w:p>
    <w:p w:rsidR="006508DA" w:rsidRPr="001776A4" w:rsidRDefault="001776A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5"/>
        <w:rPr>
          <w:color w:val="000000"/>
          <w:lang w:val="es-PR"/>
        </w:rPr>
      </w:pPr>
      <w:r w:rsidRPr="001776A4">
        <w:rPr>
          <w:color w:val="000000"/>
          <w:lang w:val="es-PR"/>
        </w:rPr>
        <w:t xml:space="preserve">7.- Ruegos y preguntas </w:t>
      </w:r>
    </w:p>
    <w:p w:rsidR="006508DA" w:rsidRPr="001776A4" w:rsidRDefault="001776A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14"/>
        <w:rPr>
          <w:color w:val="000000"/>
          <w:lang w:val="es-PR"/>
        </w:rPr>
      </w:pPr>
      <w:r w:rsidRPr="001776A4">
        <w:rPr>
          <w:color w:val="000000"/>
          <w:lang w:val="es-PR"/>
        </w:rPr>
        <w:t xml:space="preserve">No hubo ruegos y preguntas. </w:t>
      </w:r>
    </w:p>
    <w:p w:rsidR="006508DA" w:rsidRPr="001776A4" w:rsidRDefault="001776A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14"/>
        <w:rPr>
          <w:color w:val="000000"/>
          <w:lang w:val="es-PR"/>
        </w:rPr>
      </w:pPr>
      <w:r w:rsidRPr="001776A4">
        <w:rPr>
          <w:color w:val="000000"/>
          <w:lang w:val="es-PR"/>
        </w:rPr>
        <w:t xml:space="preserve">Próximo equipo de moderación para la reunión del 25 de abril de 2022:  </w:t>
      </w:r>
    </w:p>
    <w:p w:rsidR="006508DA" w:rsidRPr="001776A4" w:rsidRDefault="001776A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13"/>
        <w:rPr>
          <w:color w:val="000000"/>
          <w:lang w:val="es-PR"/>
        </w:rPr>
      </w:pPr>
      <w:r w:rsidRPr="001776A4">
        <w:rPr>
          <w:color w:val="000000"/>
          <w:lang w:val="es-PR"/>
        </w:rPr>
        <w:t xml:space="preserve">Dadora de Paz y Benefica Amor </w:t>
      </w:r>
      <w:proofErr w:type="gramStart"/>
      <w:r w:rsidRPr="001776A4">
        <w:rPr>
          <w:color w:val="000000"/>
          <w:lang w:val="es-PR"/>
        </w:rPr>
        <w:t>la</w:t>
      </w:r>
      <w:proofErr w:type="gramEnd"/>
      <w:r w:rsidRPr="001776A4">
        <w:rPr>
          <w:color w:val="000000"/>
          <w:lang w:val="es-PR"/>
        </w:rPr>
        <w:t xml:space="preserve"> Pm </w:t>
      </w:r>
    </w:p>
    <w:p w:rsidR="006508DA" w:rsidRPr="001776A4" w:rsidRDefault="001776A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058" w:line="240" w:lineRule="auto"/>
        <w:jc w:val="center"/>
        <w:rPr>
          <w:color w:val="000000"/>
          <w:lang w:val="es-PR"/>
        </w:rPr>
      </w:pPr>
      <w:r w:rsidRPr="001776A4">
        <w:rPr>
          <w:color w:val="000000"/>
          <w:lang w:val="es-PR"/>
        </w:rPr>
        <w:t xml:space="preserve">En amor y servicio, </w:t>
      </w:r>
    </w:p>
    <w:p w:rsidR="006508DA" w:rsidRPr="001776A4" w:rsidRDefault="001776A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color w:val="000000"/>
          <w:lang w:val="es-PR"/>
        </w:rPr>
      </w:pPr>
      <w:r w:rsidRPr="001776A4">
        <w:rPr>
          <w:color w:val="000000"/>
          <w:lang w:val="es-PR"/>
        </w:rPr>
        <w:t xml:space="preserve">Equipo Rector UTG </w:t>
      </w:r>
    </w:p>
    <w:p w:rsidR="006508DA" w:rsidRPr="001776A4" w:rsidRDefault="001776A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80" w:lineRule="auto"/>
        <w:ind w:left="333" w:right="333"/>
        <w:jc w:val="center"/>
        <w:rPr>
          <w:color w:val="000000"/>
          <w:lang w:val="es-PR"/>
        </w:rPr>
      </w:pPr>
      <w:r w:rsidRPr="001776A4">
        <w:rPr>
          <w:color w:val="000000"/>
          <w:lang w:val="es-PR"/>
        </w:rPr>
        <w:t>Avanza Progresivamente la Pm, Asómate la Pm, Benéfica Amor Pm, Colorea Copiosamente la Pm, Dadora de Paz Pm, Electrón Pm, Escampada Libre la Pm,</w:t>
      </w:r>
    </w:p>
    <w:sectPr w:rsidR="006508DA" w:rsidRPr="001776A4" w:rsidSect="006508DA">
      <w:pgSz w:w="12240" w:h="15840"/>
      <w:pgMar w:top="1430" w:right="1428" w:bottom="1550" w:left="1446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6508DA"/>
    <w:rsid w:val="001776A4"/>
    <w:rsid w:val="00650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6508D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6508D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6508D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6508D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6508DA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6508D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6508DA"/>
  </w:style>
  <w:style w:type="paragraph" w:styleId="Title">
    <w:name w:val="Title"/>
    <w:basedOn w:val="normal0"/>
    <w:next w:val="normal0"/>
    <w:rsid w:val="006508DA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6508D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6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6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2</cp:revision>
  <dcterms:created xsi:type="dcterms:W3CDTF">2022-06-27T17:22:00Z</dcterms:created>
  <dcterms:modified xsi:type="dcterms:W3CDTF">2022-06-27T17:22:00Z</dcterms:modified>
</cp:coreProperties>
</file>